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B227" w14:textId="77777777" w:rsidR="00573F25" w:rsidRPr="00573F25" w:rsidRDefault="00581ECC" w:rsidP="00573F25">
      <w:pPr>
        <w:jc w:val="center"/>
        <w:rPr>
          <w:b/>
          <w:color w:val="000000"/>
          <w:sz w:val="32"/>
          <w:szCs w:val="32"/>
        </w:rPr>
      </w:pPr>
      <w:r w:rsidRPr="00573F25">
        <w:rPr>
          <w:b/>
          <w:color w:val="000000"/>
          <w:sz w:val="32"/>
          <w:szCs w:val="32"/>
        </w:rPr>
        <w:t>Требования к оформлению тезисов докладов</w:t>
      </w:r>
      <w:r w:rsidR="00B333C2" w:rsidRPr="00573F25">
        <w:rPr>
          <w:b/>
          <w:color w:val="000000"/>
          <w:sz w:val="32"/>
          <w:szCs w:val="32"/>
        </w:rPr>
        <w:t xml:space="preserve"> на </w:t>
      </w:r>
      <w:r w:rsidR="00573F25" w:rsidRPr="00573F25">
        <w:rPr>
          <w:b/>
          <w:color w:val="000000"/>
          <w:sz w:val="32"/>
          <w:szCs w:val="32"/>
        </w:rPr>
        <w:t xml:space="preserve">конференцию </w:t>
      </w:r>
      <w:r w:rsidR="000A6927">
        <w:rPr>
          <w:b/>
          <w:color w:val="000000"/>
          <w:sz w:val="32"/>
          <w:szCs w:val="32"/>
        </w:rPr>
        <w:t>«Неделя науки</w:t>
      </w:r>
      <w:r w:rsidR="00573F25" w:rsidRPr="00573F25">
        <w:rPr>
          <w:b/>
          <w:color w:val="000000"/>
          <w:sz w:val="32"/>
          <w:szCs w:val="32"/>
        </w:rPr>
        <w:t xml:space="preserve"> ИСИ</w:t>
      </w:r>
      <w:r w:rsidR="000A6927">
        <w:rPr>
          <w:b/>
          <w:color w:val="000000"/>
          <w:sz w:val="32"/>
          <w:szCs w:val="32"/>
        </w:rPr>
        <w:t>»</w:t>
      </w:r>
    </w:p>
    <w:p w14:paraId="24843AD1" w14:textId="77777777" w:rsidR="00581ECC" w:rsidRDefault="00581ECC" w:rsidP="00581ECC">
      <w:pPr>
        <w:jc w:val="center"/>
        <w:rPr>
          <w:sz w:val="28"/>
          <w:szCs w:val="28"/>
        </w:rPr>
      </w:pPr>
    </w:p>
    <w:p w14:paraId="7FD123B0" w14:textId="77777777" w:rsidR="00581ECC" w:rsidRPr="00E23CFD" w:rsidRDefault="00581ECC" w:rsidP="00E23CFD">
      <w:pPr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 w:rsidRPr="00A83F26">
        <w:rPr>
          <w:spacing w:val="-4"/>
          <w:sz w:val="28"/>
          <w:szCs w:val="28"/>
        </w:rPr>
        <w:t xml:space="preserve">электронный вариант текста набирать в редакторе </w:t>
      </w:r>
      <w:proofErr w:type="spellStart"/>
      <w:r w:rsidRPr="00A83F26">
        <w:rPr>
          <w:b/>
          <w:spacing w:val="-4"/>
          <w:sz w:val="28"/>
          <w:szCs w:val="28"/>
        </w:rPr>
        <w:t>Word</w:t>
      </w:r>
      <w:proofErr w:type="spellEnd"/>
      <w:r w:rsidRPr="00A83F26">
        <w:rPr>
          <w:spacing w:val="-4"/>
          <w:sz w:val="28"/>
          <w:szCs w:val="28"/>
        </w:rPr>
        <w:t xml:space="preserve"> со следующими параметрами настройки: </w:t>
      </w:r>
      <w:r w:rsidR="00E23CFD" w:rsidRPr="00A83F26">
        <w:rPr>
          <w:spacing w:val="-4"/>
          <w:sz w:val="28"/>
          <w:szCs w:val="28"/>
        </w:rPr>
        <w:t>параметры страницы (поля): верхнее — 24 мм; нижнее — 30 мм; левое — 20 мм; правое — 20 мм; межстрочный интервал — 1</w:t>
      </w:r>
      <w:r w:rsidR="00E23CFD">
        <w:rPr>
          <w:spacing w:val="-4"/>
          <w:sz w:val="28"/>
          <w:szCs w:val="28"/>
        </w:rPr>
        <w:t xml:space="preserve">; </w:t>
      </w:r>
      <w:r w:rsidRPr="00A83F26">
        <w:rPr>
          <w:spacing w:val="-4"/>
          <w:sz w:val="28"/>
          <w:szCs w:val="28"/>
        </w:rPr>
        <w:t xml:space="preserve">шрифт — </w:t>
      </w:r>
      <w:proofErr w:type="spellStart"/>
      <w:r w:rsidRPr="00A83F26">
        <w:rPr>
          <w:spacing w:val="-4"/>
          <w:sz w:val="28"/>
          <w:szCs w:val="28"/>
        </w:rPr>
        <w:t>Times</w:t>
      </w:r>
      <w:proofErr w:type="spellEnd"/>
      <w:r w:rsidRPr="00A83F26">
        <w:rPr>
          <w:spacing w:val="-4"/>
          <w:sz w:val="28"/>
          <w:szCs w:val="28"/>
        </w:rPr>
        <w:t xml:space="preserve"> </w:t>
      </w:r>
      <w:proofErr w:type="spellStart"/>
      <w:r w:rsidRPr="00A83F26">
        <w:rPr>
          <w:spacing w:val="-4"/>
          <w:sz w:val="28"/>
          <w:szCs w:val="28"/>
        </w:rPr>
        <w:t>New</w:t>
      </w:r>
      <w:proofErr w:type="spellEnd"/>
      <w:r w:rsidRPr="00A83F26">
        <w:rPr>
          <w:spacing w:val="-4"/>
          <w:sz w:val="28"/>
          <w:szCs w:val="28"/>
        </w:rPr>
        <w:t xml:space="preserve"> </w:t>
      </w:r>
      <w:proofErr w:type="spellStart"/>
      <w:r w:rsidRPr="00A83F26">
        <w:rPr>
          <w:spacing w:val="-4"/>
          <w:sz w:val="28"/>
          <w:szCs w:val="28"/>
        </w:rPr>
        <w:t>Roman</w:t>
      </w:r>
      <w:proofErr w:type="spellEnd"/>
      <w:r w:rsidRPr="00A83F26">
        <w:rPr>
          <w:spacing w:val="-4"/>
          <w:sz w:val="28"/>
          <w:szCs w:val="28"/>
        </w:rPr>
        <w:t xml:space="preserve"> (</w:t>
      </w:r>
      <w:proofErr w:type="spellStart"/>
      <w:r w:rsidRPr="00A83F26">
        <w:rPr>
          <w:spacing w:val="-4"/>
          <w:sz w:val="28"/>
          <w:szCs w:val="28"/>
        </w:rPr>
        <w:t>Cyr</w:t>
      </w:r>
      <w:proofErr w:type="spellEnd"/>
      <w:r w:rsidRPr="00A83F26">
        <w:rPr>
          <w:spacing w:val="-4"/>
          <w:sz w:val="28"/>
          <w:szCs w:val="28"/>
        </w:rPr>
        <w:t xml:space="preserve">); стиль шрифта — нормальный (обычный); размер кегля шрифта </w:t>
      </w:r>
      <w:r w:rsidR="00E23CFD">
        <w:rPr>
          <w:spacing w:val="-4"/>
          <w:sz w:val="28"/>
          <w:szCs w:val="28"/>
        </w:rPr>
        <w:t xml:space="preserve">основного текста </w:t>
      </w:r>
      <w:r w:rsidRPr="00A83F26">
        <w:rPr>
          <w:spacing w:val="-4"/>
          <w:sz w:val="28"/>
          <w:szCs w:val="28"/>
        </w:rPr>
        <w:t>— 12</w:t>
      </w:r>
      <w:r w:rsidR="00E23CFD">
        <w:rPr>
          <w:spacing w:val="-4"/>
          <w:sz w:val="28"/>
          <w:szCs w:val="28"/>
        </w:rPr>
        <w:t xml:space="preserve">, таблиц </w:t>
      </w:r>
      <w:r w:rsidR="00E23CFD" w:rsidRPr="00A83F26">
        <w:rPr>
          <w:spacing w:val="-4"/>
          <w:sz w:val="28"/>
          <w:szCs w:val="28"/>
        </w:rPr>
        <w:t>—</w:t>
      </w:r>
      <w:r w:rsidR="00E23CFD">
        <w:rPr>
          <w:spacing w:val="-4"/>
          <w:sz w:val="28"/>
          <w:szCs w:val="28"/>
        </w:rPr>
        <w:t xml:space="preserve"> 11</w:t>
      </w:r>
      <w:r w:rsidRPr="00A83F26">
        <w:rPr>
          <w:spacing w:val="-4"/>
          <w:sz w:val="28"/>
          <w:szCs w:val="28"/>
        </w:rPr>
        <w:t>; формулы набирать</w:t>
      </w:r>
      <w:r w:rsidR="000A6927">
        <w:rPr>
          <w:spacing w:val="-4"/>
          <w:sz w:val="28"/>
          <w:szCs w:val="28"/>
        </w:rPr>
        <w:t xml:space="preserve"> в </w:t>
      </w:r>
      <w:r w:rsidR="00E23CFD" w:rsidRPr="00A83F26">
        <w:rPr>
          <w:spacing w:val="-4"/>
          <w:sz w:val="28"/>
          <w:szCs w:val="28"/>
        </w:rPr>
        <w:t xml:space="preserve">редакторе формул </w:t>
      </w:r>
      <w:r w:rsidRPr="00A83F26">
        <w:rPr>
          <w:spacing w:val="-4"/>
          <w:sz w:val="28"/>
          <w:szCs w:val="28"/>
        </w:rPr>
        <w:t xml:space="preserve">(настройка символов </w:t>
      </w:r>
      <w:r w:rsidRPr="00A83F26">
        <w:rPr>
          <w:b/>
          <w:i/>
          <w:spacing w:val="-4"/>
          <w:sz w:val="28"/>
          <w:szCs w:val="28"/>
        </w:rPr>
        <w:t>пропорциональна основному тексту</w:t>
      </w:r>
      <w:r w:rsidRPr="00A83F26">
        <w:rPr>
          <w:spacing w:val="-4"/>
          <w:sz w:val="28"/>
          <w:szCs w:val="28"/>
        </w:rPr>
        <w:t xml:space="preserve">; по возможности, использовать запись формулы в строчку); если для понимания сути работы необходим рисунок, он выполняется в виде </w:t>
      </w:r>
      <w:r w:rsidRPr="00A83F26">
        <w:rPr>
          <w:b/>
          <w:i/>
          <w:spacing w:val="-4"/>
          <w:sz w:val="28"/>
          <w:szCs w:val="28"/>
        </w:rPr>
        <w:t>единой картинки</w:t>
      </w:r>
      <w:r w:rsidRPr="00A83F26">
        <w:rPr>
          <w:spacing w:val="-4"/>
          <w:sz w:val="28"/>
          <w:szCs w:val="28"/>
        </w:rPr>
        <w:t xml:space="preserve"> в пределах поля для текста, при небольшом размере рисунка – с обтеканием текстом. Подписи к рисункам выполняются под ними шрифтом с размером кегля 11. На приводимые рисунки </w:t>
      </w:r>
      <w:r w:rsidRPr="00A83F26">
        <w:rPr>
          <w:b/>
          <w:i/>
          <w:spacing w:val="-4"/>
          <w:sz w:val="28"/>
          <w:szCs w:val="28"/>
        </w:rPr>
        <w:t xml:space="preserve">обязательно </w:t>
      </w:r>
      <w:r w:rsidRPr="00A83F26">
        <w:rPr>
          <w:spacing w:val="-4"/>
          <w:sz w:val="28"/>
          <w:szCs w:val="28"/>
        </w:rPr>
        <w:t xml:space="preserve">должны быть ссылки в тексте. </w:t>
      </w:r>
      <w:r w:rsidRPr="00E23CFD">
        <w:rPr>
          <w:spacing w:val="-4"/>
          <w:sz w:val="28"/>
          <w:szCs w:val="28"/>
        </w:rPr>
        <w:t>Не допускаются рисунки, составленные из отдельных элементов. Цифры, символы и текст внутри поля рисунка должны быть читаемыми (достаточно большими) с учетом будущего уменьшения размера страницы при печати (переход от формата А4 к формату А5)</w:t>
      </w:r>
      <w:r w:rsidR="00E23CFD">
        <w:rPr>
          <w:spacing w:val="-4"/>
          <w:sz w:val="28"/>
          <w:szCs w:val="28"/>
        </w:rPr>
        <w:t>;</w:t>
      </w:r>
    </w:p>
    <w:p w14:paraId="155306E2" w14:textId="77777777" w:rsidR="00581ECC" w:rsidRPr="00151EBE" w:rsidRDefault="00581ECC" w:rsidP="00E23CFD">
      <w:pPr>
        <w:numPr>
          <w:ilvl w:val="0"/>
          <w:numId w:val="3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допустимый объем тезисов — </w:t>
      </w:r>
      <w:r w:rsidRPr="00151EBE">
        <w:rPr>
          <w:b/>
          <w:i/>
          <w:sz w:val="28"/>
          <w:szCs w:val="28"/>
        </w:rPr>
        <w:t xml:space="preserve">до </w:t>
      </w:r>
      <w:r w:rsidR="00573F25" w:rsidRPr="00151EBE">
        <w:rPr>
          <w:b/>
          <w:i/>
          <w:sz w:val="28"/>
          <w:szCs w:val="28"/>
          <w:u w:val="single"/>
        </w:rPr>
        <w:t>ТРЕХ</w:t>
      </w:r>
      <w:r w:rsidRPr="00151EBE">
        <w:rPr>
          <w:b/>
          <w:i/>
          <w:sz w:val="28"/>
          <w:szCs w:val="28"/>
        </w:rPr>
        <w:t xml:space="preserve"> страниц</w:t>
      </w:r>
      <w:r w:rsidR="00BF122A" w:rsidRPr="00151EBE">
        <w:rPr>
          <w:b/>
          <w:i/>
          <w:sz w:val="28"/>
          <w:szCs w:val="28"/>
        </w:rPr>
        <w:t xml:space="preserve"> (не мене </w:t>
      </w:r>
      <w:r w:rsidR="00BF122A" w:rsidRPr="00151EBE">
        <w:rPr>
          <w:b/>
          <w:i/>
          <w:sz w:val="28"/>
          <w:szCs w:val="28"/>
          <w:u w:val="single"/>
        </w:rPr>
        <w:t>ДВУХ</w:t>
      </w:r>
      <w:r w:rsidR="00BF122A" w:rsidRPr="00151EBE">
        <w:rPr>
          <w:b/>
          <w:i/>
          <w:sz w:val="28"/>
          <w:szCs w:val="28"/>
        </w:rPr>
        <w:t>)</w:t>
      </w:r>
      <w:r w:rsidR="00E23CFD" w:rsidRPr="00151EBE">
        <w:rPr>
          <w:sz w:val="28"/>
          <w:szCs w:val="28"/>
        </w:rPr>
        <w:t>.</w:t>
      </w:r>
    </w:p>
    <w:p w14:paraId="2D3BCDF7" w14:textId="77777777" w:rsidR="00581ECC" w:rsidRPr="00E23CFD" w:rsidRDefault="00E23CFD" w:rsidP="00E23CFD">
      <w:pPr>
        <w:numPr>
          <w:ilvl w:val="12"/>
          <w:numId w:val="0"/>
        </w:num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81ECC" w:rsidRPr="00E23CFD">
        <w:rPr>
          <w:sz w:val="28"/>
          <w:szCs w:val="28"/>
        </w:rPr>
        <w:t>екст в текстовом поле располагается следующим образом:</w:t>
      </w:r>
    </w:p>
    <w:p w14:paraId="6A59499B" w14:textId="77777777" w:rsidR="00581ECC" w:rsidRPr="00BF122A" w:rsidRDefault="00581ECC" w:rsidP="00E23CFD">
      <w:pPr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 w:rsidRPr="00BF122A">
        <w:rPr>
          <w:spacing w:val="-6"/>
          <w:sz w:val="28"/>
          <w:szCs w:val="28"/>
        </w:rPr>
        <w:t>на первой строчке (выровнять влево —</w:t>
      </w:r>
      <w:r w:rsidR="00E23CFD">
        <w:rPr>
          <w:spacing w:val="-6"/>
          <w:sz w:val="28"/>
          <w:szCs w:val="28"/>
        </w:rPr>
        <w:t xml:space="preserve"> </w:t>
      </w:r>
      <w:r w:rsidRPr="00BF122A">
        <w:rPr>
          <w:spacing w:val="-6"/>
          <w:sz w:val="28"/>
          <w:szCs w:val="28"/>
        </w:rPr>
        <w:t>в левом верхнем углу) указывается УДК работы</w:t>
      </w:r>
      <w:r w:rsidR="00BF122A" w:rsidRPr="00BF122A">
        <w:rPr>
          <w:spacing w:val="-6"/>
          <w:sz w:val="28"/>
          <w:szCs w:val="28"/>
        </w:rPr>
        <w:t xml:space="preserve"> (см. например: </w:t>
      </w:r>
      <w:hyperlink r:id="rId5" w:history="1">
        <w:r w:rsidR="00BF122A" w:rsidRPr="00BF122A">
          <w:rPr>
            <w:rStyle w:val="a3"/>
            <w:spacing w:val="-6"/>
            <w:sz w:val="28"/>
            <w:szCs w:val="28"/>
          </w:rPr>
          <w:t>https://teacode.com/online/udc/</w:t>
        </w:r>
      </w:hyperlink>
      <w:r w:rsidR="00BF122A" w:rsidRPr="00BF122A">
        <w:rPr>
          <w:spacing w:val="-6"/>
          <w:sz w:val="28"/>
          <w:szCs w:val="28"/>
        </w:rPr>
        <w:t>)</w:t>
      </w:r>
      <w:r w:rsidRPr="00BF122A">
        <w:rPr>
          <w:spacing w:val="-6"/>
          <w:sz w:val="28"/>
          <w:szCs w:val="28"/>
        </w:rPr>
        <w:t>;</w:t>
      </w:r>
    </w:p>
    <w:p w14:paraId="7E69A715" w14:textId="77777777" w:rsidR="00581ECC" w:rsidRPr="00B333C2" w:rsidRDefault="00581ECC" w:rsidP="00E23CFD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>на следующей строчке (выровнять вправо): инициалы, фамилия студента (и</w:t>
      </w:r>
      <w:r w:rsidR="000A6927">
        <w:rPr>
          <w:sz w:val="28"/>
          <w:szCs w:val="28"/>
        </w:rPr>
        <w:t>ли студентов) строчными буквами</w:t>
      </w:r>
      <w:r w:rsidRPr="00B333C2">
        <w:rPr>
          <w:sz w:val="28"/>
          <w:szCs w:val="28"/>
        </w:rPr>
        <w:t>; инициалы, фамилия, ученая степень, должность руководителя (использовать прин</w:t>
      </w:r>
      <w:r w:rsidR="00BF122A">
        <w:rPr>
          <w:sz w:val="28"/>
          <w:szCs w:val="28"/>
        </w:rPr>
        <w:t>ятые сокращения</w:t>
      </w:r>
      <w:r w:rsidR="000A6927">
        <w:rPr>
          <w:sz w:val="28"/>
          <w:szCs w:val="28"/>
        </w:rPr>
        <w:t>)</w:t>
      </w:r>
      <w:r w:rsidR="00BF122A">
        <w:rPr>
          <w:sz w:val="28"/>
          <w:szCs w:val="28"/>
        </w:rPr>
        <w:t xml:space="preserve">; </w:t>
      </w:r>
      <w:r w:rsidR="000A6927">
        <w:rPr>
          <w:sz w:val="28"/>
          <w:szCs w:val="28"/>
        </w:rPr>
        <w:t>организация</w:t>
      </w:r>
      <w:r w:rsidRPr="00B333C2">
        <w:rPr>
          <w:sz w:val="28"/>
          <w:szCs w:val="28"/>
        </w:rPr>
        <w:t>; если не умещается в одну строчку, то можно в две;</w:t>
      </w:r>
    </w:p>
    <w:p w14:paraId="363BC06C" w14:textId="77777777" w:rsidR="00581ECC" w:rsidRPr="00B333C2" w:rsidRDefault="00581ECC" w:rsidP="00E23CFD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>через пробел (выровнять по центру): НАЗВАНИЕ ТЕЗИСОВ ДОКЛАДА (прописными буквами);</w:t>
      </w:r>
    </w:p>
    <w:p w14:paraId="2D51C960" w14:textId="77777777" w:rsidR="00581ECC" w:rsidRPr="00B333C2" w:rsidRDefault="00581ECC" w:rsidP="00E23CFD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>через пробел (с красной строки, равной 1 см): текст тезисов.</w:t>
      </w:r>
    </w:p>
    <w:p w14:paraId="35A72F0F" w14:textId="77777777" w:rsidR="00581ECC" w:rsidRPr="00B333C2" w:rsidRDefault="00581ECC" w:rsidP="00E23CFD">
      <w:pPr>
        <w:numPr>
          <w:ilvl w:val="0"/>
          <w:numId w:val="4"/>
        </w:numPr>
        <w:jc w:val="both"/>
        <w:rPr>
          <w:sz w:val="28"/>
          <w:szCs w:val="28"/>
        </w:rPr>
      </w:pPr>
      <w:r w:rsidRPr="00B333C2">
        <w:rPr>
          <w:sz w:val="28"/>
          <w:szCs w:val="28"/>
        </w:rPr>
        <w:t xml:space="preserve">в конце текста оставляется одна пустая строка, затем пишется ЛИТЕРАТУРА: (выровнять по центру) и ниже приводится список. </w:t>
      </w:r>
      <w:r w:rsidRPr="00B333C2">
        <w:rPr>
          <w:b/>
          <w:i/>
          <w:sz w:val="28"/>
          <w:szCs w:val="28"/>
        </w:rPr>
        <w:t xml:space="preserve">При наличии списка литературы на используемые источники обязательно должны быть ссылки в тексте, оформленные в виде </w:t>
      </w:r>
      <w:r w:rsidRPr="00B333C2">
        <w:rPr>
          <w:sz w:val="28"/>
          <w:szCs w:val="28"/>
        </w:rPr>
        <w:t>[1]</w:t>
      </w:r>
      <w:r w:rsidRPr="00B333C2">
        <w:rPr>
          <w:b/>
          <w:i/>
          <w:sz w:val="28"/>
          <w:szCs w:val="28"/>
        </w:rPr>
        <w:t xml:space="preserve"> и т.д. </w:t>
      </w:r>
      <w:r w:rsidRPr="00B333C2">
        <w:rPr>
          <w:sz w:val="28"/>
          <w:szCs w:val="28"/>
        </w:rPr>
        <w:t xml:space="preserve">Список литературы </w:t>
      </w:r>
      <w:r w:rsidR="00BF122A">
        <w:rPr>
          <w:sz w:val="28"/>
          <w:szCs w:val="28"/>
        </w:rPr>
        <w:t xml:space="preserve">(не менее </w:t>
      </w:r>
      <w:r w:rsidR="00BF122A" w:rsidRPr="00BF122A">
        <w:rPr>
          <w:b/>
          <w:i/>
          <w:sz w:val="28"/>
          <w:szCs w:val="28"/>
          <w:u w:val="single"/>
        </w:rPr>
        <w:t>ПЯТИ</w:t>
      </w:r>
      <w:r w:rsidR="00BF122A">
        <w:rPr>
          <w:sz w:val="28"/>
          <w:szCs w:val="28"/>
        </w:rPr>
        <w:t xml:space="preserve"> источников) </w:t>
      </w:r>
      <w:r w:rsidRPr="00B333C2">
        <w:rPr>
          <w:sz w:val="28"/>
          <w:szCs w:val="28"/>
        </w:rPr>
        <w:t xml:space="preserve">оформляется шрифтом с размером кегля 11. </w:t>
      </w:r>
    </w:p>
    <w:p w14:paraId="69C51B5A" w14:textId="77777777" w:rsidR="00581ECC" w:rsidRDefault="00581ECC" w:rsidP="00A83F26">
      <w:pPr>
        <w:jc w:val="both"/>
        <w:rPr>
          <w:sz w:val="28"/>
          <w:szCs w:val="28"/>
        </w:rPr>
      </w:pPr>
      <w:r w:rsidRPr="00B333C2">
        <w:rPr>
          <w:b/>
          <w:sz w:val="28"/>
          <w:szCs w:val="28"/>
        </w:rPr>
        <w:t>ВНИМАНИЕ:</w:t>
      </w:r>
      <w:r w:rsidRPr="00B333C2">
        <w:rPr>
          <w:sz w:val="28"/>
          <w:szCs w:val="28"/>
        </w:rPr>
        <w:t xml:space="preserve"> Тезисы доклада должны быть написаны ясным и правильным языком, без орфографических ошибок. </w:t>
      </w:r>
    </w:p>
    <w:p w14:paraId="49B741C8" w14:textId="77777777" w:rsidR="009661D0" w:rsidRDefault="009661D0" w:rsidP="00B333C2">
      <w:pPr>
        <w:jc w:val="center"/>
        <w:rPr>
          <w:sz w:val="28"/>
          <w:szCs w:val="28"/>
        </w:rPr>
      </w:pPr>
    </w:p>
    <w:p w14:paraId="166379B0" w14:textId="77777777" w:rsidR="009661D0" w:rsidRDefault="000A6927" w:rsidP="00B333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 оформления</w:t>
      </w:r>
      <w:r w:rsidR="00E23CFD">
        <w:rPr>
          <w:sz w:val="28"/>
          <w:szCs w:val="28"/>
        </w:rPr>
        <w:t xml:space="preserve"> (см. на следующей странице)</w:t>
      </w:r>
    </w:p>
    <w:p w14:paraId="01401B39" w14:textId="77777777" w:rsidR="00581ECC" w:rsidRPr="00F0214A" w:rsidRDefault="000A6927" w:rsidP="00E23CFD">
      <w:pPr>
        <w:rPr>
          <w:szCs w:val="24"/>
        </w:rPr>
      </w:pPr>
      <w:r>
        <w:rPr>
          <w:sz w:val="28"/>
          <w:szCs w:val="28"/>
        </w:rPr>
        <w:br w:type="page"/>
      </w:r>
      <w:r w:rsidR="00581ECC" w:rsidRPr="00F0214A">
        <w:rPr>
          <w:szCs w:val="24"/>
        </w:rPr>
        <w:lastRenderedPageBreak/>
        <w:t>УДК 625.855.3</w:t>
      </w:r>
    </w:p>
    <w:p w14:paraId="13611BB9" w14:textId="77777777" w:rsidR="009661D0" w:rsidRDefault="00581ECC" w:rsidP="00581ECC">
      <w:pPr>
        <w:jc w:val="right"/>
        <w:rPr>
          <w:szCs w:val="24"/>
        </w:rPr>
      </w:pPr>
      <w:proofErr w:type="spellStart"/>
      <w:r w:rsidRPr="00F0214A">
        <w:rPr>
          <w:szCs w:val="24"/>
        </w:rPr>
        <w:t>Н.Ю.Куля</w:t>
      </w:r>
      <w:proofErr w:type="spellEnd"/>
      <w:r w:rsidRPr="00F0214A">
        <w:rPr>
          <w:szCs w:val="24"/>
        </w:rPr>
        <w:t xml:space="preserve">, </w:t>
      </w:r>
      <w:proofErr w:type="spellStart"/>
      <w:r w:rsidRPr="00F0214A">
        <w:rPr>
          <w:szCs w:val="24"/>
        </w:rPr>
        <w:t>А.А.Шестопалов</w:t>
      </w:r>
      <w:proofErr w:type="spellEnd"/>
    </w:p>
    <w:p w14:paraId="0F713CA9" w14:textId="77777777" w:rsidR="00581ECC" w:rsidRPr="00F0214A" w:rsidRDefault="009661D0" w:rsidP="00581ECC">
      <w:pPr>
        <w:jc w:val="right"/>
        <w:rPr>
          <w:szCs w:val="24"/>
        </w:rPr>
      </w:pPr>
      <w:r>
        <w:rPr>
          <w:szCs w:val="24"/>
        </w:rPr>
        <w:t>Санкт-Петербургский политехнический университет Петра Великого</w:t>
      </w:r>
      <w:r w:rsidR="00581ECC" w:rsidRPr="00F0214A">
        <w:rPr>
          <w:szCs w:val="24"/>
        </w:rPr>
        <w:t xml:space="preserve"> </w:t>
      </w:r>
    </w:p>
    <w:p w14:paraId="0630E412" w14:textId="77777777" w:rsidR="00581ECC" w:rsidRPr="00F0214A" w:rsidRDefault="00581ECC" w:rsidP="00581ECC">
      <w:pPr>
        <w:jc w:val="right"/>
        <w:rPr>
          <w:szCs w:val="24"/>
        </w:rPr>
      </w:pPr>
    </w:p>
    <w:p w14:paraId="1CAA3901" w14:textId="77777777" w:rsidR="00581ECC" w:rsidRPr="00F0214A" w:rsidRDefault="00581ECC" w:rsidP="00581ECC">
      <w:pPr>
        <w:jc w:val="center"/>
        <w:rPr>
          <w:caps/>
          <w:szCs w:val="24"/>
        </w:rPr>
      </w:pPr>
      <w:r w:rsidRPr="00F0214A">
        <w:rPr>
          <w:caps/>
          <w:szCs w:val="24"/>
        </w:rPr>
        <w:t>выбор оптимальных параметров работы трамбующего бруса осциллирующего типа к асфальтоукладчику</w:t>
      </w:r>
    </w:p>
    <w:p w14:paraId="4959AEDF" w14:textId="77777777" w:rsidR="00581ECC" w:rsidRPr="00F0214A" w:rsidRDefault="00581ECC" w:rsidP="00581ECC">
      <w:pPr>
        <w:ind w:firstLine="540"/>
        <w:jc w:val="both"/>
        <w:rPr>
          <w:caps/>
          <w:szCs w:val="24"/>
        </w:rPr>
      </w:pPr>
    </w:p>
    <w:p w14:paraId="1096787E" w14:textId="77777777" w:rsidR="00581ECC" w:rsidRPr="00F0214A" w:rsidRDefault="00581ECC" w:rsidP="00581ECC">
      <w:pPr>
        <w:ind w:firstLine="540"/>
        <w:jc w:val="both"/>
        <w:rPr>
          <w:szCs w:val="24"/>
        </w:rPr>
      </w:pPr>
      <w:r w:rsidRPr="00F0214A">
        <w:rPr>
          <w:szCs w:val="24"/>
        </w:rPr>
        <w:t>Цель работы – повышение эффективности работы асфальтоукладчика с новым рабочим органом нетрадиционного типа.</w:t>
      </w:r>
    </w:p>
    <w:p w14:paraId="779942E6" w14:textId="77777777" w:rsidR="00581ECC" w:rsidRPr="00F0214A" w:rsidRDefault="00151EBE" w:rsidP="00581ECC">
      <w:pPr>
        <w:ind w:firstLine="540"/>
        <w:jc w:val="both"/>
        <w:rPr>
          <w:szCs w:val="24"/>
        </w:rPr>
      </w:pPr>
      <w:r>
        <w:rPr>
          <w:szCs w:val="24"/>
        </w:rPr>
        <w:pict w14:anchorId="540373EC">
          <v:group id="_x0000_s1026" style="position:absolute;left:0;text-align:left;margin-left:-12.25pt;margin-top:7.2pt;width:287.6pt;height:180pt;z-index:-1" coordorigin="2173,3257" coordsize="4484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73;top:3257;width:4484;height:2700" o:preferrelative="f">
              <v:fill o:detectmouseclick="t"/>
              <v:path o:extrusionok="t" o:connecttype="none"/>
              <o:lock v:ext="edit" text="t"/>
            </v:shape>
            <v:group id="_x0000_s1028" style="position:absolute;left:2307;top:3257;width:3872;height:2366" coordorigin="1468,3964" coordsize="5130,3154">
              <v:shape id="_x0000_s1029" type="#_x0000_t75" style="position:absolute;left:1468;top:3964;width:5130;height:3070" wrapcoords="-63 0 -63 21495 21600 21495 21600 0 -63 0">
                <v:imagedata r:id="rId6" o:title="" grayscale="t"/>
              </v:shape>
              <v:group id="_x0000_s1030" style="position:absolute;left:2621;top:4054;width:3960;height:3064" coordorigin="2394,4776" coordsize="3960,306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734;top:4781;width:360;height:360" filled="f" stroked="f">
                  <v:textbox style="mso-next-textbox:#_x0000_s1031">
                    <w:txbxContent>
                      <w:p w14:paraId="3DF69F24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32" type="#_x0000_t202" style="position:absolute;left:5994;top:5496;width:360;height:360" filled="f" stroked="f">
                  <v:textbox style="mso-next-textbox:#_x0000_s1032">
                    <w:txbxContent>
                      <w:p w14:paraId="02E1D0D6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3474;top:4776;width:360;height:360" filled="f" stroked="f">
                  <v:textbox style="mso-next-textbox:#_x0000_s1033">
                    <w:txbxContent>
                      <w:p w14:paraId="4B953E72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_x0000_s1034" type="#_x0000_t202" style="position:absolute;left:5377;top:5315;width:360;height:360" filled="f" stroked="f">
                  <v:textbox style="mso-next-textbox:#_x0000_s1034">
                    <w:txbxContent>
                      <w:p w14:paraId="3069A485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35" type="#_x0000_t202" style="position:absolute;left:3114;top:6401;width:360;height:360" filled="f" stroked="f">
                  <v:textbox style="mso-next-textbox:#_x0000_s1035">
                    <w:txbxContent>
                      <w:p w14:paraId="2C2AD053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_x0000_s1036" type="#_x0000_t202" style="position:absolute;left:5814;top:7480;width:360;height:360" filled="f" stroked="f">
                  <v:textbox style="mso-next-textbox:#_x0000_s1036">
                    <w:txbxContent>
                      <w:p w14:paraId="294106AB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line id="_x0000_s1037" style="position:absolute;flip:y" from="5994,5861" to="6174,6581" strokeweight=".25pt"/>
                <v:line id="_x0000_s1038" style="position:absolute;flip:y" from="4014,4961" to="4734,6041" strokeweight=".25pt"/>
                <v:line id="_x0000_s1039" style="position:absolute;flip:y" from="2394,5136" to="3474,6036" strokeweight=".25pt"/>
                <v:line id="_x0000_s1040" style="position:absolute;flip:x y" from="5713,6946" to="5994,7480" strokeweight=".25pt"/>
                <v:line id="_x0000_s1041" style="position:absolute;flip:x y" from="5549,6917" to="5994,7479" strokeweight=".25pt"/>
                <v:line id="_x0000_s1042" style="position:absolute;flip:x y" from="5896,6954" to="5994,7479" strokeweight=".25pt"/>
                <v:line id="_x0000_s1043" style="position:absolute;flip:y" from="5994,6879" to="6046,7479" strokeweight=".25pt"/>
                <v:line id="_x0000_s1044" style="position:absolute;flip:y" from="2730,6761" to="3294,7355" strokeweight=".25pt"/>
                <v:line id="_x0000_s1045" style="position:absolute;flip:x y" from="3294,6759" to="3358,7482" strokeweight=".25pt"/>
                <v:line id="_x0000_s1046" style="position:absolute;flip:x y" from="3294,6759" to="3682,7407" strokeweight=".25pt"/>
                <v:line id="_x0000_s1047" style="position:absolute;flip:x y" from="3294,6759" to="3935,7346" strokeweight=".25pt"/>
                <v:line id="_x0000_s1048" style="position:absolute;flip:x y" from="3294,6760" to="4207,7253" strokeweight=".25pt"/>
                <v:line id="_x0000_s1049" style="position:absolute;flip:y" from="3057,6761" to="3294,7405" strokeweight=".25pt"/>
                <v:shape id="_x0000_s1050" type="#_x0000_t202" style="position:absolute;left:4790;top:6811;width:360;height:360" filled="f" stroked="f">
                  <v:textbox style="mso-next-textbox:#_x0000_s1050">
                    <w:txbxContent>
                      <w:p w14:paraId="0B785E3F" w14:textId="77777777" w:rsidR="00581ECC" w:rsidRDefault="00581ECC" w:rsidP="00581ECC">
                        <w:pPr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</v:group>
            <v:shape id="_x0000_s1051" type="#_x0000_t202" style="position:absolute;left:2986;top:5687;width:2582;height:270" filled="f" stroked="f">
              <v:textbox style="mso-next-textbox:#_x0000_s1051">
                <w:txbxContent>
                  <w:p w14:paraId="3BC1CAD4" w14:textId="77777777" w:rsidR="00581ECC" w:rsidRPr="0049794E" w:rsidRDefault="00581ECC" w:rsidP="00581ECC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Рис. 1</w:t>
                    </w:r>
                  </w:p>
                </w:txbxContent>
              </v:textbox>
            </v:shape>
            <v:shape id="_x0000_s1052" type="#_x0000_t202" style="position:absolute;left:5280;top:4997;width:543;height:333" filled="f" stroked="f">
              <v:textbox style="mso-next-textbox:#_x0000_s1052">
                <w:txbxContent>
                  <w:p w14:paraId="4DC47BDC" w14:textId="77777777" w:rsidR="00581ECC" w:rsidRDefault="00581ECC" w:rsidP="00581ECC">
                    <w:r>
                      <w:t>α</w:t>
                    </w:r>
                  </w:p>
                </w:txbxContent>
              </v:textbox>
            </v:shape>
            <w10:wrap type="square"/>
          </v:group>
        </w:pict>
      </w:r>
      <w:r w:rsidR="00581ECC" w:rsidRPr="00F0214A">
        <w:rPr>
          <w:szCs w:val="24"/>
        </w:rPr>
        <w:t xml:space="preserve">Для достижения поставленной цели был предложен новый рабочий орган, который по своему силовому воздействию сочетает в себе силовое воздействие традиционного трамбующего бруса </w:t>
      </w:r>
      <w:proofErr w:type="spellStart"/>
      <w:r w:rsidR="00581ECC" w:rsidRPr="00F0214A">
        <w:rPr>
          <w:szCs w:val="24"/>
        </w:rPr>
        <w:t>асфальто</w:t>
      </w:r>
      <w:proofErr w:type="spellEnd"/>
      <w:r w:rsidR="00581ECC" w:rsidRPr="00F0214A">
        <w:rPr>
          <w:szCs w:val="24"/>
        </w:rPr>
        <w:t>-укладчика и вальца дорожного катка. Конструктивная схема трамбующего бруса осциллирующего типа, представленная на рис. 1, состоит из: осциллирующей секции 1, трамбующей секции 2, подвески оси на раме АУ 3, привода трамбующего бруса 4, исследуемые точки на поверхности осциллирующей секции 5, исследуемые точки на поверхности трамбующей секции 6.</w:t>
      </w:r>
    </w:p>
    <w:p w14:paraId="4DA87C8C" w14:textId="77777777" w:rsidR="00581ECC" w:rsidRPr="00F0214A" w:rsidRDefault="00581ECC" w:rsidP="00581ECC">
      <w:pPr>
        <w:ind w:firstLine="540"/>
        <w:jc w:val="both"/>
        <w:rPr>
          <w:szCs w:val="24"/>
        </w:rPr>
      </w:pPr>
      <w:r w:rsidRPr="00F0214A">
        <w:rPr>
          <w:szCs w:val="24"/>
        </w:rPr>
        <w:t>На первом этапе теоретических исследований была разработана математическая модель, описывающая скорости, ускорения и траектории точек на поверхности РО при его работе. Результат моделирования – получены планы положений, скоростей и ускорений точек на поверхности РО в зависимости от угла поворота кривошипа и точки подвески РО. В ходе последующего анализа была выбрана точка закрепления РО по следующим критериям:</w:t>
      </w:r>
    </w:p>
    <w:p w14:paraId="53BEDE99" w14:textId="77777777" w:rsidR="00581ECC" w:rsidRPr="00F0214A" w:rsidRDefault="00151EBE" w:rsidP="00581ECC">
      <w:pPr>
        <w:numPr>
          <w:ilvl w:val="1"/>
          <w:numId w:val="2"/>
        </w:numPr>
        <w:tabs>
          <w:tab w:val="clear" w:pos="1980"/>
          <w:tab w:val="num" w:pos="567"/>
        </w:tabs>
        <w:ind w:left="0" w:firstLine="284"/>
        <w:jc w:val="both"/>
        <w:rPr>
          <w:szCs w:val="24"/>
        </w:rPr>
      </w:pPr>
      <w:r>
        <w:rPr>
          <w:noProof/>
          <w:szCs w:val="24"/>
        </w:rPr>
        <w:pict w14:anchorId="23830B03">
          <v:shape id="_x0000_s1053" type="#_x0000_t75" style="position:absolute;left:0;text-align:left;margin-left:1.9pt;margin-top:28.45pt;width:172.9pt;height:201.75pt;z-index:1;mso-wrap-edited:f" wrapcoords="-97 0 -97 21517 21600 21517 21600 0 -97 0" fillcolor="window">
            <v:imagedata r:id="rId7" o:title="Куля"/>
            <w10:wrap type="tight" side="right"/>
          </v:shape>
        </w:pict>
      </w:r>
      <w:r w:rsidR="00581ECC" w:rsidRPr="00F0214A">
        <w:rPr>
          <w:szCs w:val="24"/>
        </w:rPr>
        <w:t xml:space="preserve">Трамбующая секция – преобладание вертикального перемещения над горизонтальным, и траектории, способствующей продвижению рабочей смеси к осциллирующей секции и препятствующей ее выдавливанию из зоны уплотнения; </w:t>
      </w:r>
    </w:p>
    <w:p w14:paraId="5C6E8852" w14:textId="77777777" w:rsidR="00581ECC" w:rsidRPr="00F0214A" w:rsidRDefault="00581ECC" w:rsidP="00581ECC">
      <w:pPr>
        <w:numPr>
          <w:ilvl w:val="1"/>
          <w:numId w:val="2"/>
        </w:numPr>
        <w:tabs>
          <w:tab w:val="clear" w:pos="1980"/>
          <w:tab w:val="num" w:pos="567"/>
        </w:tabs>
        <w:ind w:left="0" w:firstLine="284"/>
        <w:jc w:val="both"/>
        <w:rPr>
          <w:szCs w:val="24"/>
        </w:rPr>
      </w:pPr>
      <w:r w:rsidRPr="00F0214A">
        <w:rPr>
          <w:szCs w:val="24"/>
        </w:rPr>
        <w:t>Осциллирующая секция – преобладание горизонтального перемещения, аналогично воздействию на смесь, проявляемого при укатывании дорожного покрытия вальцами катка.</w:t>
      </w:r>
    </w:p>
    <w:p w14:paraId="17708B7B" w14:textId="77777777" w:rsidR="00581ECC" w:rsidRPr="00F0214A" w:rsidRDefault="00581ECC" w:rsidP="00581ECC">
      <w:pPr>
        <w:ind w:firstLine="540"/>
        <w:jc w:val="both"/>
        <w:rPr>
          <w:szCs w:val="24"/>
        </w:rPr>
      </w:pPr>
      <w:r w:rsidRPr="00F0214A">
        <w:rPr>
          <w:szCs w:val="24"/>
        </w:rPr>
        <w:t>На втором этапе теоретического исследования изучалось влияние на эффективность уплотнения таких параметров как: угол атаки РО (α), амплитуды вертикальных перемещений точек РО, скорость движения АУ.</w:t>
      </w:r>
    </w:p>
    <w:p w14:paraId="53A3B16B" w14:textId="77777777" w:rsidR="00581ECC" w:rsidRPr="00F0214A" w:rsidRDefault="00151EBE" w:rsidP="00581ECC">
      <w:pPr>
        <w:ind w:firstLine="540"/>
        <w:jc w:val="both"/>
        <w:rPr>
          <w:szCs w:val="24"/>
        </w:rPr>
      </w:pPr>
      <w:r>
        <w:rPr>
          <w:noProof/>
          <w:szCs w:val="24"/>
        </w:rPr>
        <w:pict w14:anchorId="754A499A">
          <v:shape id="_x0000_s1054" type="#_x0000_t202" style="position:absolute;left:0;text-align:left;margin-left:-173.3pt;margin-top:65.15pt;width:163.45pt;height:21pt;z-index:2" filled="f" stroked="f">
            <v:textbox style="mso-next-textbox:#_x0000_s1054" inset="6.75pt,3.75pt,6.75pt,3.75pt">
              <w:txbxContent>
                <w:p w14:paraId="2A223370" w14:textId="77777777" w:rsidR="00581ECC" w:rsidRPr="00471791" w:rsidRDefault="00581ECC" w:rsidP="00581ECC">
                  <w:pPr>
                    <w:jc w:val="center"/>
                    <w:rPr>
                      <w:sz w:val="22"/>
                      <w:szCs w:val="22"/>
                    </w:rPr>
                  </w:pPr>
                  <w:r w:rsidRPr="00471791">
                    <w:rPr>
                      <w:sz w:val="22"/>
                      <w:szCs w:val="22"/>
                    </w:rPr>
                    <w:t>Рис. 2</w:t>
                  </w:r>
                </w:p>
              </w:txbxContent>
            </v:textbox>
            <w10:wrap type="square"/>
          </v:shape>
        </w:pict>
      </w:r>
      <w:r w:rsidR="00581ECC" w:rsidRPr="00F0214A">
        <w:rPr>
          <w:szCs w:val="24"/>
        </w:rPr>
        <w:t xml:space="preserve">За единицу измерения эффективности уплотнения (эквивалент плотности) принято число воздействий РО на элементарный участок уплотняемой поверхности (расстояние </w:t>
      </w:r>
      <w:r w:rsidR="00581ECC" w:rsidRPr="00E23CFD">
        <w:rPr>
          <w:i/>
          <w:szCs w:val="24"/>
        </w:rPr>
        <w:t>L</w:t>
      </w:r>
      <w:r w:rsidR="00581ECC" w:rsidRPr="00F0214A">
        <w:rPr>
          <w:szCs w:val="24"/>
        </w:rPr>
        <w:t xml:space="preserve"> на рис. 1). В исследованиях, проведенных Сидорковым [1], было экспериментально установлено, что РО осциллирующего типа наиболее эффективен при количестве воздействий на элементарный участок </w:t>
      </w:r>
      <w:r w:rsidR="00581ECC" w:rsidRPr="00F0214A">
        <w:rPr>
          <w:szCs w:val="24"/>
        </w:rPr>
        <w:lastRenderedPageBreak/>
        <w:t xml:space="preserve">покрытия </w:t>
      </w:r>
      <w:r w:rsidR="00581ECC" w:rsidRPr="000A6927">
        <w:rPr>
          <w:i/>
          <w:szCs w:val="24"/>
        </w:rPr>
        <w:t>m</w:t>
      </w:r>
      <w:r w:rsidR="00581ECC" w:rsidRPr="00F0214A">
        <w:rPr>
          <w:szCs w:val="24"/>
        </w:rPr>
        <w:t>&gt;30. Исходя из этого условия, была получена графическая зависимость числа m от частоты осцилляций РО и скорости движения АУ. На рис. 2 приведена зависимость числа m от частоты осцилляций (</w:t>
      </w:r>
      <w:r w:rsidR="00581ECC" w:rsidRPr="00E23CFD">
        <w:rPr>
          <w:i/>
          <w:szCs w:val="24"/>
        </w:rPr>
        <w:t>n</w:t>
      </w:r>
      <w:r w:rsidR="00581ECC" w:rsidRPr="00F0214A">
        <w:rPr>
          <w:szCs w:val="24"/>
        </w:rPr>
        <w:t>) и скорости движения АУ (</w:t>
      </w:r>
      <w:r w:rsidR="00581ECC" w:rsidRPr="000A6927">
        <w:rPr>
          <w:i/>
          <w:szCs w:val="24"/>
        </w:rPr>
        <w:t>V</w:t>
      </w:r>
      <w:r w:rsidR="00581ECC" w:rsidRPr="00F0214A">
        <w:rPr>
          <w:szCs w:val="24"/>
        </w:rPr>
        <w:t xml:space="preserve">). Залитая черным цветом поверхность – это пороговое значение числа </w:t>
      </w:r>
      <w:r w:rsidR="00581ECC" w:rsidRPr="000A6927">
        <w:rPr>
          <w:i/>
          <w:szCs w:val="24"/>
        </w:rPr>
        <w:t>m</w:t>
      </w:r>
      <w:r w:rsidR="00581ECC" w:rsidRPr="00F0214A">
        <w:rPr>
          <w:szCs w:val="24"/>
        </w:rPr>
        <w:t>=30. При этом учтено, что величины горизонтальных перемещений не должны превышать максимально-допустимых [2], иначе наблюдается нарушение сплошности укладываемого покрытия.</w:t>
      </w:r>
    </w:p>
    <w:p w14:paraId="49DA3781" w14:textId="77777777" w:rsidR="00581ECC" w:rsidRPr="00F0214A" w:rsidRDefault="00581ECC" w:rsidP="00581ECC">
      <w:pPr>
        <w:ind w:firstLine="540"/>
        <w:jc w:val="both"/>
        <w:rPr>
          <w:szCs w:val="24"/>
        </w:rPr>
      </w:pPr>
      <w:r w:rsidRPr="00F0214A">
        <w:rPr>
          <w:szCs w:val="24"/>
        </w:rPr>
        <w:t>Таким образом, в работе получены области рациональной работы трамбующего бруса осциллирующего типа к асфальтоукладчику. Конструкция нового РО позволяет повысить качество уплотнения, производительность работ, уменьшить количество уплотняющих машин на заключительном этапе уплотнения в дорожном строительстве.</w:t>
      </w:r>
    </w:p>
    <w:p w14:paraId="53901D57" w14:textId="77777777" w:rsidR="00581ECC" w:rsidRPr="00B333C2" w:rsidRDefault="00581ECC" w:rsidP="00581ECC">
      <w:pPr>
        <w:rPr>
          <w:caps/>
          <w:sz w:val="28"/>
          <w:szCs w:val="28"/>
        </w:rPr>
      </w:pPr>
    </w:p>
    <w:p w14:paraId="5AC26566" w14:textId="77777777" w:rsidR="00581ECC" w:rsidRPr="00F0214A" w:rsidRDefault="00581ECC" w:rsidP="00581ECC">
      <w:pPr>
        <w:jc w:val="center"/>
        <w:rPr>
          <w:caps/>
          <w:sz w:val="22"/>
          <w:szCs w:val="22"/>
        </w:rPr>
      </w:pPr>
      <w:r w:rsidRPr="00F0214A">
        <w:rPr>
          <w:caps/>
          <w:sz w:val="22"/>
          <w:szCs w:val="22"/>
        </w:rPr>
        <w:t>Литература:</w:t>
      </w:r>
    </w:p>
    <w:p w14:paraId="6EB8EF3D" w14:textId="77777777" w:rsidR="00581ECC" w:rsidRPr="00F0214A" w:rsidRDefault="00E23CFD" w:rsidP="00581EC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F122A" w:rsidRPr="00F0214A">
        <w:rPr>
          <w:sz w:val="22"/>
          <w:szCs w:val="22"/>
        </w:rPr>
        <w:t xml:space="preserve"> </w:t>
      </w:r>
      <w:r w:rsidR="00581ECC" w:rsidRPr="00F0214A">
        <w:rPr>
          <w:sz w:val="22"/>
          <w:szCs w:val="22"/>
        </w:rPr>
        <w:t>Сидорков</w:t>
      </w:r>
      <w:r w:rsidR="00BF122A" w:rsidRPr="00BF122A">
        <w:rPr>
          <w:sz w:val="22"/>
          <w:szCs w:val="22"/>
        </w:rPr>
        <w:t xml:space="preserve"> </w:t>
      </w:r>
      <w:r w:rsidR="00BF122A" w:rsidRPr="00F0214A">
        <w:rPr>
          <w:sz w:val="22"/>
          <w:szCs w:val="22"/>
        </w:rPr>
        <w:t>В.В.</w:t>
      </w:r>
      <w:r w:rsidR="00581ECC" w:rsidRPr="00F0214A">
        <w:rPr>
          <w:sz w:val="22"/>
          <w:szCs w:val="22"/>
        </w:rPr>
        <w:t xml:space="preserve"> Исследование и выбор оптимальных параметров работы трамбующего бруса осциллирующего типа асфальтоукладчика</w:t>
      </w:r>
      <w:r w:rsidR="00BF122A">
        <w:rPr>
          <w:sz w:val="22"/>
          <w:szCs w:val="22"/>
        </w:rPr>
        <w:t>.</w:t>
      </w:r>
      <w:r w:rsidR="00BF122A" w:rsidRPr="00BF122A">
        <w:rPr>
          <w:sz w:val="22"/>
          <w:szCs w:val="22"/>
        </w:rPr>
        <w:t xml:space="preserve"> </w:t>
      </w:r>
      <w:r w:rsidR="00BF122A" w:rsidRPr="00F0214A">
        <w:rPr>
          <w:sz w:val="22"/>
          <w:szCs w:val="22"/>
        </w:rPr>
        <w:t>Диссертация</w:t>
      </w:r>
      <w:r w:rsidR="00581ECC" w:rsidRPr="00F0214A">
        <w:rPr>
          <w:sz w:val="22"/>
          <w:szCs w:val="22"/>
        </w:rPr>
        <w:t>. СПбГТУ, 1997 г. 203 с.</w:t>
      </w:r>
    </w:p>
    <w:p w14:paraId="47BEFAA9" w14:textId="77777777" w:rsidR="00581ECC" w:rsidRDefault="00E23CFD" w:rsidP="00581ECC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F122A" w:rsidRPr="00F0214A">
        <w:rPr>
          <w:sz w:val="22"/>
          <w:szCs w:val="22"/>
        </w:rPr>
        <w:t xml:space="preserve"> </w:t>
      </w:r>
      <w:r w:rsidR="00581ECC" w:rsidRPr="00F0214A">
        <w:rPr>
          <w:sz w:val="22"/>
          <w:szCs w:val="22"/>
        </w:rPr>
        <w:t>Богуславский</w:t>
      </w:r>
      <w:r w:rsidR="00BF122A" w:rsidRPr="00BF122A">
        <w:rPr>
          <w:sz w:val="22"/>
          <w:szCs w:val="22"/>
        </w:rPr>
        <w:t xml:space="preserve"> </w:t>
      </w:r>
      <w:r w:rsidR="00BF122A" w:rsidRPr="00F0214A">
        <w:rPr>
          <w:sz w:val="22"/>
          <w:szCs w:val="22"/>
        </w:rPr>
        <w:t>А.М.</w:t>
      </w:r>
      <w:r w:rsidR="00581ECC" w:rsidRPr="00F0214A">
        <w:rPr>
          <w:sz w:val="22"/>
          <w:szCs w:val="22"/>
        </w:rPr>
        <w:t xml:space="preserve">, </w:t>
      </w:r>
      <w:proofErr w:type="spellStart"/>
      <w:r w:rsidR="00581ECC" w:rsidRPr="00F0214A">
        <w:rPr>
          <w:sz w:val="22"/>
          <w:szCs w:val="22"/>
        </w:rPr>
        <w:t>Гезенцвей</w:t>
      </w:r>
      <w:proofErr w:type="spellEnd"/>
      <w:r w:rsidR="00BF122A" w:rsidRPr="00BF122A">
        <w:rPr>
          <w:sz w:val="22"/>
          <w:szCs w:val="22"/>
        </w:rPr>
        <w:t xml:space="preserve"> </w:t>
      </w:r>
      <w:r w:rsidR="00BF122A" w:rsidRPr="00F0214A">
        <w:rPr>
          <w:sz w:val="22"/>
          <w:szCs w:val="22"/>
        </w:rPr>
        <w:t>Л.Б.</w:t>
      </w:r>
      <w:r>
        <w:rPr>
          <w:sz w:val="22"/>
          <w:szCs w:val="22"/>
        </w:rPr>
        <w:t xml:space="preserve"> Дорожный асфальтобетон.</w:t>
      </w:r>
      <w:r w:rsidR="00581ECC" w:rsidRPr="00F0214A">
        <w:rPr>
          <w:sz w:val="22"/>
          <w:szCs w:val="22"/>
        </w:rPr>
        <w:t xml:space="preserve"> М. Изд-во: Транспорт, 1985 г.  350 с. </w:t>
      </w:r>
    </w:p>
    <w:p w14:paraId="04A2F6D8" w14:textId="77777777" w:rsidR="00F5009D" w:rsidRDefault="00F5009D" w:rsidP="00581EC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7AE480F3" w14:textId="77777777" w:rsidR="00F5009D" w:rsidRDefault="00F5009D" w:rsidP="00581EC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</w:p>
    <w:p w14:paraId="2B33EB3B" w14:textId="77777777" w:rsidR="00F5009D" w:rsidRPr="00F0214A" w:rsidRDefault="00F5009D" w:rsidP="00581ECC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</w:p>
    <w:p w14:paraId="01D40124" w14:textId="77777777" w:rsidR="00581ECC" w:rsidRPr="00B333C2" w:rsidRDefault="00581ECC" w:rsidP="00581ECC">
      <w:pPr>
        <w:ind w:firstLine="567"/>
        <w:jc w:val="both"/>
        <w:rPr>
          <w:sz w:val="28"/>
          <w:szCs w:val="28"/>
        </w:rPr>
      </w:pPr>
    </w:p>
    <w:p w14:paraId="3D3C793A" w14:textId="77777777" w:rsidR="00FD6737" w:rsidRPr="00B333C2" w:rsidRDefault="00FD6737">
      <w:pPr>
        <w:rPr>
          <w:sz w:val="28"/>
          <w:szCs w:val="28"/>
        </w:rPr>
      </w:pPr>
    </w:p>
    <w:sectPr w:rsidR="00FD6737" w:rsidRPr="00B333C2" w:rsidSect="00A83F26">
      <w:pgSz w:w="11906" w:h="16838"/>
      <w:pgMar w:top="136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933049"/>
    <w:multiLevelType w:val="multilevel"/>
    <w:tmpl w:val="FD8ED8AA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6803BA1"/>
    <w:multiLevelType w:val="hybridMultilevel"/>
    <w:tmpl w:val="78DC3648"/>
    <w:lvl w:ilvl="0" w:tplc="2D186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572EDC"/>
    <w:multiLevelType w:val="hybridMultilevel"/>
    <w:tmpl w:val="C812F1DC"/>
    <w:lvl w:ilvl="0" w:tplc="2D186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5A8"/>
    <w:rsid w:val="000A6927"/>
    <w:rsid w:val="00151EBE"/>
    <w:rsid w:val="001A159F"/>
    <w:rsid w:val="0047270D"/>
    <w:rsid w:val="00573F25"/>
    <w:rsid w:val="00581ECC"/>
    <w:rsid w:val="006B1A10"/>
    <w:rsid w:val="006E65A8"/>
    <w:rsid w:val="009661D0"/>
    <w:rsid w:val="00A83F26"/>
    <w:rsid w:val="00B333C2"/>
    <w:rsid w:val="00BF122A"/>
    <w:rsid w:val="00DE2407"/>
    <w:rsid w:val="00E23CFD"/>
    <w:rsid w:val="00E872BB"/>
    <w:rsid w:val="00F0214A"/>
    <w:rsid w:val="00F5009D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61EF34DB"/>
  <w15:chartTrackingRefBased/>
  <w15:docId w15:val="{BAA0A947-3884-4F6F-907F-929BAAB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E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Politeh</Company>
  <LinksUpToDate>false</LinksUpToDate>
  <CharactersWithSpaces>5506</CharactersWithSpaces>
  <SharedDoc>false</SharedDoc>
  <HLinks>
    <vt:vector size="6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seriyshavurov@mail.ru</cp:lastModifiedBy>
  <cp:revision>4</cp:revision>
  <dcterms:created xsi:type="dcterms:W3CDTF">2021-02-25T09:29:00Z</dcterms:created>
  <dcterms:modified xsi:type="dcterms:W3CDTF">2021-03-09T09:09:00Z</dcterms:modified>
</cp:coreProperties>
</file>